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9B" w:rsidRPr="00DB439B" w:rsidRDefault="00DB439B" w:rsidP="00DB439B">
      <w:pPr>
        <w:rPr>
          <w:rFonts w:ascii="Times New Roman" w:hAnsi="Times New Roman" w:cs="Times New Roman"/>
          <w:b/>
          <w:sz w:val="28"/>
          <w:szCs w:val="28"/>
          <w:lang w:val="kk-KZ" w:eastAsia="en-GB"/>
        </w:rPr>
      </w:pPr>
      <w:proofErr w:type="spellStart"/>
      <w:r w:rsidRPr="00DB439B">
        <w:rPr>
          <w:rFonts w:ascii="Times New Roman" w:hAnsi="Times New Roman" w:cs="Times New Roman"/>
          <w:b/>
          <w:sz w:val="28"/>
          <w:szCs w:val="28"/>
          <w:lang w:eastAsia="en-GB"/>
        </w:rPr>
        <w:t>Ә</w:t>
      </w:r>
      <w:proofErr w:type="gramStart"/>
      <w:r w:rsidRPr="00DB439B">
        <w:rPr>
          <w:rFonts w:ascii="Times New Roman" w:hAnsi="Times New Roman" w:cs="Times New Roman"/>
          <w:b/>
          <w:sz w:val="28"/>
          <w:szCs w:val="28"/>
          <w:lang w:eastAsia="en-GB"/>
        </w:rPr>
        <w:t>л</w:t>
      </w:r>
      <w:proofErr w:type="gramEnd"/>
      <w:r w:rsidRPr="00DB439B">
        <w:rPr>
          <w:rFonts w:ascii="Times New Roman" w:hAnsi="Times New Roman" w:cs="Times New Roman"/>
          <w:b/>
          <w:sz w:val="28"/>
          <w:szCs w:val="28"/>
          <w:lang w:eastAsia="en-GB"/>
        </w:rPr>
        <w:t>імбек</w:t>
      </w:r>
      <w:proofErr w:type="spellEnd"/>
      <w:r w:rsidRPr="00DB439B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DB439B">
        <w:rPr>
          <w:rFonts w:ascii="Times New Roman" w:hAnsi="Times New Roman" w:cs="Times New Roman"/>
          <w:b/>
          <w:sz w:val="28"/>
          <w:szCs w:val="28"/>
          <w:lang w:eastAsia="en-GB"/>
        </w:rPr>
        <w:t>Нұрила</w:t>
      </w:r>
      <w:proofErr w:type="spellEnd"/>
      <w:r w:rsidRPr="00DB439B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DB439B">
        <w:rPr>
          <w:rFonts w:ascii="Times New Roman" w:hAnsi="Times New Roman" w:cs="Times New Roman"/>
          <w:b/>
          <w:sz w:val="28"/>
          <w:szCs w:val="28"/>
          <w:lang w:eastAsia="en-GB"/>
        </w:rPr>
        <w:t>Әбілдабекқызы</w:t>
      </w:r>
      <w:proofErr w:type="spellEnd"/>
    </w:p>
    <w:p w:rsidR="00DB439B" w:rsidRPr="00DB439B" w:rsidRDefault="00DB439B" w:rsidP="00DB439B">
      <w:pPr>
        <w:rPr>
          <w:rFonts w:ascii="Times New Roman" w:hAnsi="Times New Roman" w:cs="Times New Roman"/>
          <w:b/>
          <w:sz w:val="28"/>
          <w:szCs w:val="28"/>
          <w:lang w:val="kk-KZ" w:eastAsia="en-GB"/>
        </w:rPr>
      </w:pPr>
      <w:r w:rsidRPr="00DB439B">
        <w:rPr>
          <w:rFonts w:ascii="Times New Roman" w:hAnsi="Times New Roman" w:cs="Times New Roman"/>
          <w:b/>
          <w:sz w:val="28"/>
          <w:szCs w:val="28"/>
          <w:lang w:val="kk-KZ" w:eastAsia="en-GB"/>
        </w:rPr>
        <w:t>Алматы қаласы Алатау ауданы 169 мектеп – лицейі</w:t>
      </w:r>
    </w:p>
    <w:p w:rsidR="00DB439B" w:rsidRPr="00DB439B" w:rsidRDefault="00DB439B" w:rsidP="00DB439B">
      <w:pPr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r w:rsidRPr="00DB439B">
        <w:rPr>
          <w:rFonts w:ascii="Times New Roman" w:hAnsi="Times New Roman" w:cs="Times New Roman"/>
          <w:sz w:val="28"/>
          <w:szCs w:val="28"/>
          <w:lang w:eastAsia="en-GB"/>
        </w:rPr>
        <w:t>Lesson</w:t>
      </w:r>
      <w:proofErr w:type="spellEnd"/>
      <w:r w:rsidRPr="00DB439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DB439B">
        <w:rPr>
          <w:rFonts w:ascii="Times New Roman" w:hAnsi="Times New Roman" w:cs="Times New Roman"/>
          <w:sz w:val="28"/>
          <w:szCs w:val="28"/>
          <w:lang w:eastAsia="en-GB"/>
        </w:rPr>
        <w:t>plan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8"/>
        <w:gridCol w:w="2604"/>
        <w:gridCol w:w="1816"/>
        <w:gridCol w:w="1179"/>
        <w:gridCol w:w="832"/>
        <w:gridCol w:w="850"/>
      </w:tblGrid>
      <w:tr w:rsidR="00DB439B" w:rsidRPr="00DB439B" w:rsidTr="00DB439B">
        <w:trPr>
          <w:trHeight w:hRule="exact" w:val="1422"/>
        </w:trPr>
        <w:tc>
          <w:tcPr>
            <w:tcW w:w="4962" w:type="dxa"/>
            <w:gridSpan w:val="2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</w:rPr>
              <w:t>LESSON: Module 1 Lesson 5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</w:rPr>
              <w:t>Skills 1c  “Turning your hobby into a business”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4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9B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 w:rsidRPr="00DB43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DB439B" w:rsidRPr="00DB439B" w:rsidTr="00DB439B">
        <w:trPr>
          <w:trHeight w:hRule="exact" w:val="471"/>
        </w:trPr>
        <w:tc>
          <w:tcPr>
            <w:tcW w:w="4962" w:type="dxa"/>
            <w:gridSpan w:val="2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4677" w:type="dxa"/>
            <w:gridSpan w:val="4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</w:rPr>
              <w:t>Teacher’s name:</w:t>
            </w:r>
          </w:p>
        </w:tc>
      </w:tr>
      <w:tr w:rsidR="00DB439B" w:rsidRPr="00DB439B" w:rsidTr="00DB439B">
        <w:trPr>
          <w:trHeight w:hRule="exact" w:val="471"/>
        </w:trPr>
        <w:tc>
          <w:tcPr>
            <w:tcW w:w="4962" w:type="dxa"/>
            <w:gridSpan w:val="2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</w:rPr>
              <w:t xml:space="preserve">CLASS: </w:t>
            </w:r>
          </w:p>
        </w:tc>
        <w:tc>
          <w:tcPr>
            <w:tcW w:w="2995" w:type="dxa"/>
            <w:gridSpan w:val="2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</w:rPr>
              <w:t xml:space="preserve">Number present: </w:t>
            </w:r>
          </w:p>
        </w:tc>
        <w:tc>
          <w:tcPr>
            <w:tcW w:w="1682" w:type="dxa"/>
            <w:gridSpan w:val="2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</w:rPr>
              <w:t>absent:</w:t>
            </w:r>
          </w:p>
        </w:tc>
      </w:tr>
      <w:tr w:rsidR="00DB439B" w:rsidRPr="00DB439B" w:rsidTr="00DB439B">
        <w:trPr>
          <w:trHeight w:val="567"/>
        </w:trPr>
        <w:tc>
          <w:tcPr>
            <w:tcW w:w="2358" w:type="dxa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Learning objectives that this lesson is contributing to</w:t>
            </w:r>
          </w:p>
        </w:tc>
        <w:tc>
          <w:tcPr>
            <w:tcW w:w="7281" w:type="dxa"/>
            <w:gridSpan w:val="5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9.C10 use talk or writing as a means of reflecting on and exploring a range of perspectives on  the world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9.S7 use appropriate subject-specific vocabulary and syntax to talk about an increased range  of general and curricular topics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9.R6 recognize the attitude or opinion of the writer in extended texts on a wide range of familiar general and curricular topics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9.W1 plan, write, edit and proofread work at text level independently on a range of general and curricular topics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9.UE9 use appropriately a wide variety of active and passive simple present and past forms and past perfect simple forms in narrative and reported speech on a wide range of familiar general and curricular topics</w:t>
            </w:r>
          </w:p>
        </w:tc>
      </w:tr>
      <w:tr w:rsidR="00DB439B" w:rsidRPr="00DB439B" w:rsidTr="00DB439B">
        <w:trPr>
          <w:trHeight w:hRule="exact" w:val="340"/>
        </w:trPr>
        <w:tc>
          <w:tcPr>
            <w:tcW w:w="2358" w:type="dxa"/>
            <w:vMerge w:val="restart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7281" w:type="dxa"/>
            <w:gridSpan w:val="5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All learners will be able to:</w:t>
            </w:r>
          </w:p>
        </w:tc>
      </w:tr>
      <w:tr w:rsidR="00DB439B" w:rsidRPr="00DB439B" w:rsidTr="00DB439B">
        <w:trPr>
          <w:trHeight w:val="603"/>
        </w:trPr>
        <w:tc>
          <w:tcPr>
            <w:tcW w:w="2358" w:type="dxa"/>
            <w:vMerge/>
            <w:vAlign w:val="center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7281" w:type="dxa"/>
            <w:gridSpan w:val="5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identify some specific information and thematic connections in text and use some target vocabulary in identifying synonyms</w:t>
            </w:r>
          </w:p>
        </w:tc>
      </w:tr>
      <w:tr w:rsidR="00DB439B" w:rsidRPr="00DB439B" w:rsidTr="00DB439B">
        <w:trPr>
          <w:trHeight w:val="340"/>
        </w:trPr>
        <w:tc>
          <w:tcPr>
            <w:tcW w:w="2358" w:type="dxa"/>
            <w:vMerge/>
            <w:vAlign w:val="center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7281" w:type="dxa"/>
            <w:gridSpan w:val="5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Most learners will be able to:</w:t>
            </w:r>
          </w:p>
        </w:tc>
      </w:tr>
      <w:tr w:rsidR="00DB439B" w:rsidRPr="00DB439B" w:rsidTr="00DB439B">
        <w:tc>
          <w:tcPr>
            <w:tcW w:w="2358" w:type="dxa"/>
            <w:vMerge/>
            <w:vAlign w:val="center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7281" w:type="dxa"/>
            <w:gridSpan w:val="5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identify most specific information and some thematic connections in text and use a range of  target vocabulary in identifying synonyms</w:t>
            </w:r>
          </w:p>
        </w:tc>
      </w:tr>
      <w:tr w:rsidR="00DB439B" w:rsidRPr="00DB439B" w:rsidTr="00DB439B">
        <w:trPr>
          <w:trHeight w:val="340"/>
        </w:trPr>
        <w:tc>
          <w:tcPr>
            <w:tcW w:w="2358" w:type="dxa"/>
            <w:vMerge/>
            <w:vAlign w:val="center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7281" w:type="dxa"/>
            <w:gridSpan w:val="5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Some learners will be able to:</w:t>
            </w:r>
          </w:p>
        </w:tc>
      </w:tr>
      <w:tr w:rsidR="00DB439B" w:rsidRPr="00DB439B" w:rsidTr="00DB439B">
        <w:tc>
          <w:tcPr>
            <w:tcW w:w="2358" w:type="dxa"/>
            <w:vMerge/>
            <w:vAlign w:val="center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7281" w:type="dxa"/>
            <w:gridSpan w:val="5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identify all specific information and explain a range of  </w:t>
            </w: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thematic connections in text and use a range of  target vocabulary in identifying synonyms</w:t>
            </w:r>
          </w:p>
        </w:tc>
      </w:tr>
      <w:tr w:rsidR="00DB439B" w:rsidRPr="00DB439B" w:rsidTr="00DB439B">
        <w:trPr>
          <w:trHeight w:val="567"/>
        </w:trPr>
        <w:tc>
          <w:tcPr>
            <w:tcW w:w="2358" w:type="dxa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Previous learning</w:t>
            </w:r>
          </w:p>
        </w:tc>
        <w:tc>
          <w:tcPr>
            <w:tcW w:w="7281" w:type="dxa"/>
            <w:gridSpan w:val="5"/>
            <w:hideMark/>
          </w:tcPr>
          <w:p w:rsidR="00DB439B" w:rsidRDefault="00DB439B" w:rsidP="00DB439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Tenses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B439B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continuous</w:t>
            </w:r>
            <w:proofErr w:type="spellEnd"/>
            <w:r w:rsidRPr="00DB439B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B439B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and</w:t>
            </w:r>
            <w:proofErr w:type="spellEnd"/>
            <w:r w:rsidRPr="00DB439B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B439B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perfect</w:t>
            </w:r>
            <w:proofErr w:type="spellEnd"/>
            <w:r w:rsidRPr="00DB439B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en-GB"/>
              </w:rPr>
              <w:t xml:space="preserve">Sing a song about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en-GB"/>
              </w:rPr>
              <w:t>tences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en-GB"/>
              </w:rPr>
              <w:t xml:space="preserve"> </w:t>
            </w:r>
          </w:p>
        </w:tc>
      </w:tr>
      <w:tr w:rsidR="00DB439B" w:rsidRPr="00DB439B" w:rsidTr="00DB439B">
        <w:trPr>
          <w:trHeight w:val="291"/>
        </w:trPr>
        <w:tc>
          <w:tcPr>
            <w:tcW w:w="9639" w:type="dxa"/>
            <w:gridSpan w:val="6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Plan</w:t>
            </w:r>
          </w:p>
        </w:tc>
      </w:tr>
      <w:tr w:rsidR="00DB439B" w:rsidRPr="00DB439B" w:rsidTr="00DB439B">
        <w:trPr>
          <w:trHeight w:hRule="exact" w:val="567"/>
        </w:trPr>
        <w:tc>
          <w:tcPr>
            <w:tcW w:w="2358" w:type="dxa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Planned timings</w:t>
            </w:r>
          </w:p>
        </w:tc>
        <w:tc>
          <w:tcPr>
            <w:tcW w:w="4420" w:type="dxa"/>
            <w:gridSpan w:val="2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Planned activities</w:t>
            </w:r>
          </w:p>
        </w:tc>
        <w:tc>
          <w:tcPr>
            <w:tcW w:w="2011" w:type="dxa"/>
            <w:gridSpan w:val="2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Excel </w:t>
            </w: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  <w:t>Resources</w:t>
            </w:r>
          </w:p>
        </w:tc>
        <w:tc>
          <w:tcPr>
            <w:tcW w:w="850" w:type="dxa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Teacher’s </w:t>
            </w: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  <w:t>Notes</w:t>
            </w:r>
          </w:p>
        </w:tc>
      </w:tr>
      <w:tr w:rsidR="00DB439B" w:rsidRPr="00DB439B" w:rsidTr="00DB439B">
        <w:tc>
          <w:tcPr>
            <w:tcW w:w="2358" w:type="dxa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Beginning the lesson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4420" w:type="dxa"/>
            <w:gridSpan w:val="2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gramEnd"/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generate topic-related vocabulary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Give Ss a one-minute time limit to think of as many jobs as they can and write them in their notebooks.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Elicit answers from around the class.</w:t>
            </w:r>
          </w:p>
          <w:p w:rsidR="00DB439B" w:rsidRPr="00DB439B" w:rsidRDefault="00DB439B" w:rsidP="00DB439B">
            <w:pPr>
              <w:rPr>
                <w:rStyle w:val="15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en-US"/>
              </w:rPr>
            </w:pPr>
            <w:r w:rsidRPr="00DB439B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 w:rsidRPr="00DB439B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Ss</w:t>
            </w:r>
            <w:proofErr w:type="spellEnd"/>
            <w:r w:rsidRPr="00DB439B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' </w:t>
            </w:r>
            <w:proofErr w:type="spellStart"/>
            <w:r w:rsidRPr="00DB439B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own</w:t>
            </w:r>
            <w:proofErr w:type="spellEnd"/>
            <w:r w:rsidRPr="00DB439B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439B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answers</w:t>
            </w:r>
            <w:proofErr w:type="spellEnd"/>
            <w:r w:rsidRPr="00DB439B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>read</w:t>
            </w:r>
            <w:proofErr w:type="spellEnd"/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>gist</w:t>
            </w:r>
            <w:proofErr w:type="spellEnd"/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Ask Ss to read the title and the introduction of the text.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Elicit Ss' guesses as to what the text is about.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Play the recording. Ss read the text and find out.</w:t>
            </w:r>
          </w:p>
        </w:tc>
        <w:tc>
          <w:tcPr>
            <w:tcW w:w="2011" w:type="dxa"/>
            <w:gridSpan w:val="2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DB439B" w:rsidRPr="00DB439B" w:rsidRDefault="00DB439B" w:rsidP="00DB43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4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"/>
        <w:gridCol w:w="1701"/>
        <w:gridCol w:w="2157"/>
        <w:gridCol w:w="21"/>
        <w:gridCol w:w="3209"/>
        <w:gridCol w:w="997"/>
        <w:gridCol w:w="21"/>
        <w:gridCol w:w="515"/>
        <w:gridCol w:w="1302"/>
      </w:tblGrid>
      <w:tr w:rsidR="00DB439B" w:rsidRPr="00DB439B" w:rsidTr="00DB439B">
        <w:trPr>
          <w:gridBefore w:val="1"/>
          <w:wBefore w:w="24" w:type="dxa"/>
          <w:trHeight w:val="1539"/>
        </w:trPr>
        <w:tc>
          <w:tcPr>
            <w:tcW w:w="1701" w:type="dxa"/>
            <w:vMerge w:val="restart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Main Activities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5387" w:type="dxa"/>
            <w:gridSpan w:val="3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lastRenderedPageBreak/>
              <w:t>To listen and read for specific information</w:t>
            </w:r>
          </w:p>
          <w:p w:rsidR="00DB439B" w:rsidRPr="00DB439B" w:rsidRDefault="00DB439B" w:rsidP="00DB439B">
            <w:pPr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• Play the video for Ss and elicit their comments.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read for specific information (T/F)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Ask Ss to read the statements 1 -5.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Give Ss time to read the text and complete the task by marking the statements as true or </w:t>
            </w: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false.</w:t>
            </w:r>
          </w:p>
          <w:p w:rsidR="00DB439B" w:rsidRPr="00DB439B" w:rsidRDefault="00DB439B" w:rsidP="00DB439B">
            <w:pPr>
              <w:rPr>
                <w:rStyle w:val="2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Check Ss' answers around the class.</w:t>
            </w:r>
          </w:p>
          <w:p w:rsidR="00DB439B" w:rsidRPr="00DB439B" w:rsidRDefault="00DB439B" w:rsidP="00DB439B">
            <w:pP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439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Refer Ss to the Word List to look up the words in the check these words box</w:t>
            </w:r>
          </w:p>
          <w:p w:rsidR="00DB439B" w:rsidRPr="00DB439B" w:rsidRDefault="00DB439B" w:rsidP="00DB439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To read for specific information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Ask Ss to read the questions (1-4) and answer choices A-C.      Give Ss time to read the text and complete the task.       Check Ss’ answers around the </w:t>
            </w:r>
            <w:proofErr w:type="spellStart"/>
            <w:r w:rsidRPr="00DB439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class.To</w:t>
            </w:r>
            <w:proofErr w:type="spellEnd"/>
            <w:r w:rsidRPr="00DB439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understand themes in a story; to  develop critical thinking skills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To express an opinion and expand the topic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Ask Ss to consider the questions and then elicit answers from Ss around the class.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To order events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Ask Ss to read the events and put them in the correct order referring back to the text as necessary.    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Check Ss’ answers.</w:t>
            </w:r>
          </w:p>
        </w:tc>
        <w:tc>
          <w:tcPr>
            <w:tcW w:w="1533" w:type="dxa"/>
            <w:gridSpan w:val="3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302" w:type="dxa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DB439B" w:rsidRPr="00DB439B" w:rsidTr="00DB439B">
        <w:trPr>
          <w:gridBefore w:val="1"/>
          <w:wBefore w:w="24" w:type="dxa"/>
          <w:trHeight w:val="540"/>
        </w:trPr>
        <w:tc>
          <w:tcPr>
            <w:tcW w:w="1701" w:type="dxa"/>
            <w:vMerge/>
            <w:vAlign w:val="center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5387" w:type="dxa"/>
            <w:gridSpan w:val="3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To draw a comic strip of a story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Explain the task and ask Ss to work in small groups. Tell them to divide the story into 15 parts and then draw a picture for each part to make a frame of a comic strip.       Allow time in class or assign the task as HW.     Display the comic strips around the classroom.</w:t>
            </w:r>
          </w:p>
        </w:tc>
        <w:tc>
          <w:tcPr>
            <w:tcW w:w="1533" w:type="dxa"/>
            <w:gridSpan w:val="3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2" w:type="dxa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439B" w:rsidRPr="00DB439B" w:rsidTr="00DB439B">
        <w:trPr>
          <w:gridBefore w:val="1"/>
          <w:wBefore w:w="24" w:type="dxa"/>
          <w:trHeight w:val="911"/>
        </w:trPr>
        <w:tc>
          <w:tcPr>
            <w:tcW w:w="1701" w:type="dxa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Ending the lesson</w:t>
            </w:r>
          </w:p>
        </w:tc>
        <w:tc>
          <w:tcPr>
            <w:tcW w:w="5387" w:type="dxa"/>
            <w:gridSpan w:val="3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</w:rPr>
              <w:t>To think of an alternative ending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</w:rPr>
              <w:t>Elicit alternative endings from Ss around the class.</w:t>
            </w: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Check Ss’ answers.</w:t>
            </w:r>
          </w:p>
        </w:tc>
        <w:tc>
          <w:tcPr>
            <w:tcW w:w="1533" w:type="dxa"/>
            <w:gridSpan w:val="3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302" w:type="dxa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DB439B" w:rsidRPr="00DB439B" w:rsidTr="00DB439B">
        <w:trPr>
          <w:gridBefore w:val="1"/>
          <w:wBefore w:w="24" w:type="dxa"/>
          <w:trHeight w:val="471"/>
        </w:trPr>
        <w:tc>
          <w:tcPr>
            <w:tcW w:w="9923" w:type="dxa"/>
            <w:gridSpan w:val="8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Additional information</w:t>
            </w:r>
          </w:p>
        </w:tc>
      </w:tr>
      <w:tr w:rsidR="00DB439B" w:rsidRPr="00DB439B" w:rsidTr="00DB439B">
        <w:trPr>
          <w:trHeight w:hRule="exact" w:val="1635"/>
        </w:trPr>
        <w:tc>
          <w:tcPr>
            <w:tcW w:w="3882" w:type="dxa"/>
            <w:gridSpan w:val="3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4227" w:type="dxa"/>
            <w:gridSpan w:val="3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Assessment – how are you planning to check learners’ learning?</w:t>
            </w:r>
          </w:p>
        </w:tc>
        <w:tc>
          <w:tcPr>
            <w:tcW w:w="1838" w:type="dxa"/>
            <w:gridSpan w:val="3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Cross-curricular links</w:t>
            </w: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  <w:t>Health and safety check</w:t>
            </w: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  <w:t>ICT links</w:t>
            </w: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  <w:t>Values links</w:t>
            </w:r>
          </w:p>
        </w:tc>
      </w:tr>
      <w:tr w:rsidR="00DB439B" w:rsidRPr="00DB439B" w:rsidTr="00DB439B">
        <w:trPr>
          <w:trHeight w:hRule="exact" w:val="1418"/>
        </w:trPr>
        <w:tc>
          <w:tcPr>
            <w:tcW w:w="3882" w:type="dxa"/>
            <w:gridSpan w:val="3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support less able learners in comprehension task by encouraging them to scan text quickly to find a section of the text that contains the answer.</w:t>
            </w:r>
          </w:p>
        </w:tc>
        <w:tc>
          <w:tcPr>
            <w:tcW w:w="4227" w:type="dxa"/>
            <w:gridSpan w:val="3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in oral explanation of themes in the story monitor use of linkers for delayed corrective feedback to whole class on board</w:t>
            </w:r>
          </w:p>
        </w:tc>
        <w:tc>
          <w:tcPr>
            <w:tcW w:w="1838" w:type="dxa"/>
            <w:gridSpan w:val="3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cross-curricular links: Kazakh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literature</w:t>
            </w:r>
          </w:p>
        </w:tc>
      </w:tr>
      <w:tr w:rsidR="00DB439B" w:rsidRPr="00DB439B" w:rsidTr="00DB439B">
        <w:trPr>
          <w:gridBefore w:val="1"/>
          <w:wBefore w:w="24" w:type="dxa"/>
          <w:trHeight w:val="896"/>
        </w:trPr>
        <w:tc>
          <w:tcPr>
            <w:tcW w:w="3879" w:type="dxa"/>
            <w:gridSpan w:val="3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challenge more able learners to explain thematic connections between different elements in the story or between this legend and others</w:t>
            </w:r>
          </w:p>
        </w:tc>
        <w:tc>
          <w:tcPr>
            <w:tcW w:w="4227" w:type="dxa"/>
            <w:gridSpan w:val="3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monitor learner pronunciation of new words from text and drill and ask learners to mark word stress</w:t>
            </w:r>
          </w:p>
        </w:tc>
        <w:tc>
          <w:tcPr>
            <w:tcW w:w="1817" w:type="dxa"/>
            <w:gridSpan w:val="2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DB439B" w:rsidRPr="00DB439B" w:rsidRDefault="00DB439B" w:rsidP="00DB43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4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7"/>
        <w:gridCol w:w="5550"/>
      </w:tblGrid>
      <w:tr w:rsidR="00DB439B" w:rsidRPr="00DB439B" w:rsidTr="00DB439B">
        <w:trPr>
          <w:cantSplit/>
          <w:trHeight w:val="3260"/>
        </w:trPr>
        <w:tc>
          <w:tcPr>
            <w:tcW w:w="4397" w:type="dxa"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Reflection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Were the lesson objectives/learning objectives realistic? 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Did I stick to timings? 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What changes did I make from my plan and why?</w:t>
            </w:r>
          </w:p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5550" w:type="dxa"/>
            <w:hideMark/>
          </w:tcPr>
          <w:p w:rsidR="00DB439B" w:rsidRPr="00DB439B" w:rsidRDefault="00DB439B" w:rsidP="00DB43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B43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Answer the most relevant questions from the box on the left about your lesson.  </w:t>
            </w:r>
          </w:p>
        </w:tc>
      </w:tr>
    </w:tbl>
    <w:p w:rsidR="00DB439B" w:rsidRPr="00DB439B" w:rsidRDefault="00DB439B" w:rsidP="00DB439B">
      <w:pPr>
        <w:rPr>
          <w:rFonts w:ascii="Times New Roman" w:hAnsi="Times New Roman" w:cs="Times New Roman"/>
          <w:sz w:val="28"/>
          <w:szCs w:val="28"/>
        </w:rPr>
      </w:pPr>
    </w:p>
    <w:p w:rsidR="00DB439B" w:rsidRPr="00DB439B" w:rsidRDefault="00DB439B" w:rsidP="00DB439B">
      <w:pPr>
        <w:rPr>
          <w:rFonts w:ascii="Times New Roman" w:hAnsi="Times New Roman" w:cs="Times New Roman"/>
          <w:sz w:val="28"/>
          <w:szCs w:val="28"/>
          <w:lang w:eastAsia="en-GB"/>
        </w:rPr>
      </w:pPr>
    </w:p>
    <w:p w:rsidR="00797D0F" w:rsidRPr="00DB439B" w:rsidRDefault="00797D0F" w:rsidP="00DB439B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797D0F" w:rsidRPr="00DB439B" w:rsidSect="00DB439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7"/>
    <w:multiLevelType w:val="multilevel"/>
    <w:tmpl w:val="00000066"/>
    <w:lvl w:ilvl="0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9F"/>
    <w:multiLevelType w:val="multilevel"/>
    <w:tmpl w:val="0000009E"/>
    <w:lvl w:ilvl="0">
      <w:start w:val="1"/>
      <w:numFmt w:val="decimal"/>
      <w:lvlText w:val="%1"/>
      <w:lvlJc w:val="left"/>
      <w:rPr>
        <w:rFonts w:ascii="Candara" w:hAnsi="Candara" w:cs="Candar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Candara" w:hAnsi="Candara" w:cs="Candar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Candara" w:hAnsi="Candara" w:cs="Candar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Candara" w:hAnsi="Candara" w:cs="Candar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Candara" w:hAnsi="Candara" w:cs="Candar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Candara" w:hAnsi="Candara" w:cs="Candar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Candara" w:hAnsi="Candara" w:cs="Candar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Candara" w:hAnsi="Candara" w:cs="Candar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Candara" w:hAnsi="Candara" w:cs="Candar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B439B"/>
    <w:rsid w:val="00797D0F"/>
    <w:rsid w:val="00DB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39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2">
    <w:name w:val="Основной текст (2)_"/>
    <w:link w:val="21"/>
    <w:uiPriority w:val="99"/>
    <w:rsid w:val="00DB439B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B439B"/>
    <w:pPr>
      <w:widowControl w:val="0"/>
      <w:shd w:val="clear" w:color="auto" w:fill="FFFFFF"/>
      <w:spacing w:after="240" w:line="240" w:lineRule="atLeast"/>
      <w:ind w:hanging="580"/>
    </w:pPr>
    <w:rPr>
      <w:rFonts w:ascii="Segoe UI" w:hAnsi="Segoe UI" w:cs="Segoe UI"/>
      <w:sz w:val="18"/>
      <w:szCs w:val="18"/>
    </w:rPr>
  </w:style>
  <w:style w:type="character" w:customStyle="1" w:styleId="15">
    <w:name w:val="Основной текст (15)_"/>
    <w:link w:val="151"/>
    <w:uiPriority w:val="99"/>
    <w:rsid w:val="00DB439B"/>
    <w:rPr>
      <w:rFonts w:ascii="Segoe UI" w:hAnsi="Segoe UI" w:cs="Segoe UI"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DB439B"/>
    <w:pPr>
      <w:widowControl w:val="0"/>
      <w:shd w:val="clear" w:color="auto" w:fill="FFFFFF"/>
      <w:spacing w:after="0" w:line="235" w:lineRule="exact"/>
      <w:ind w:hanging="420"/>
    </w:pPr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АЛМИРА</dc:creator>
  <cp:lastModifiedBy>АЛМИРА</cp:lastModifiedBy>
  <cp:revision>2</cp:revision>
  <dcterms:created xsi:type="dcterms:W3CDTF">2022-09-02T19:36:00Z</dcterms:created>
  <dcterms:modified xsi:type="dcterms:W3CDTF">2022-09-02T19:36:00Z</dcterms:modified>
</cp:coreProperties>
</file>